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 xml:space="preserve">В Республике Беларусь основополагающим документом, регламентирующим порядок проведения массовых мероприятий, является </w:t>
      </w:r>
      <w:bookmarkStart w:id="0" w:name="_GoBack"/>
      <w:r w:rsidRPr="00841CE9">
        <w:rPr>
          <w:szCs w:val="30"/>
          <w:lang w:eastAsia="ru-RU"/>
        </w:rPr>
        <w:t>Закон Республики Беларусь «О массовых мероприятиях» от 30.12.1997г. № 114-З</w:t>
      </w:r>
      <w:bookmarkEnd w:id="0"/>
      <w:r w:rsidRPr="00841CE9">
        <w:rPr>
          <w:szCs w:val="30"/>
          <w:lang w:eastAsia="ru-RU"/>
        </w:rPr>
        <w:t xml:space="preserve">. 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 xml:space="preserve">Согласно данному нормативному акту </w:t>
      </w:r>
      <w:r w:rsidRPr="00841CE9">
        <w:rPr>
          <w:b/>
          <w:i/>
          <w:szCs w:val="30"/>
          <w:lang w:eastAsia="ru-RU"/>
        </w:rPr>
        <w:t>«массовое мероприятие»</w:t>
      </w:r>
      <w:r w:rsidRPr="00841CE9">
        <w:rPr>
          <w:szCs w:val="30"/>
          <w:lang w:eastAsia="ru-RU"/>
        </w:rPr>
        <w:t xml:space="preserve"> – это организованная, активная форма реализации прав, свобод и законных интересов больших групп (масс) людей в общественных местах, а также способ удовлетворения экономических, политических, культурных, религиозных и других потребностей граждан. 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 xml:space="preserve">Видами массового мероприятия является собрание, митинг, уличное шествие, демонстрация, пикетирование и иное массовое мероприятие. 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 xml:space="preserve">Данный документ также регламентирует </w:t>
      </w:r>
      <w:r w:rsidRPr="00841CE9">
        <w:rPr>
          <w:b/>
          <w:i/>
          <w:szCs w:val="30"/>
          <w:lang w:eastAsia="ru-RU"/>
        </w:rPr>
        <w:t>порядок организации и проведения</w:t>
      </w:r>
      <w:r w:rsidRPr="00841CE9">
        <w:rPr>
          <w:szCs w:val="30"/>
          <w:lang w:eastAsia="ru-RU"/>
        </w:rPr>
        <w:t xml:space="preserve"> массовых мероприятий. 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 xml:space="preserve">Организаторами массовых мероприятий (митингов, уличных шествий и т.д.) могут выступать граждане при условии, что в них будут участвовать не более 1000 человек. 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Организовывать массовые мероприятия с количеством участников свыше 1000 человек могут только политические партии, профессиональные союзы и иные организации (ч. 2 ст. 4 Закона о массовых мероприятиях).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b/>
          <w:i/>
          <w:szCs w:val="30"/>
          <w:lang w:eastAsia="ru-RU"/>
        </w:rPr>
        <w:t>Запрещено</w:t>
      </w:r>
      <w:r w:rsidRPr="00841CE9">
        <w:rPr>
          <w:szCs w:val="30"/>
          <w:lang w:eastAsia="ru-RU"/>
        </w:rPr>
        <w:t xml:space="preserve"> привлекать к участию в собрании, митинге, уличном шествии, демонстрации и пикетировании граждан </w:t>
      </w:r>
      <w:r w:rsidRPr="00841CE9">
        <w:rPr>
          <w:b/>
          <w:i/>
          <w:szCs w:val="30"/>
          <w:lang w:eastAsia="ru-RU"/>
        </w:rPr>
        <w:t>за материальное вознаграждение</w:t>
      </w:r>
      <w:r w:rsidRPr="00841CE9">
        <w:rPr>
          <w:szCs w:val="30"/>
          <w:lang w:eastAsia="ru-RU"/>
        </w:rPr>
        <w:t xml:space="preserve"> (ч. 4 ст. 10 Закона о массовых мероприятиях).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Для проведения массового мероприятия нужно заблаговременно (за 15 дней до планируемой даты) подать в исполком заявление с обязательством организаторов об их ответственности. О принятом решении исполком уведомит организаторов за 5 дней до даты планируемого массового мероприятия (ч. 1 ст. 6 Закона о массовых мероприятиях).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Кроме этого, организаторам массового мероприятия необходимо заключить договоры и оплатить (ч. 3 ст. 6 Закона о массовых мероприятиях):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 услуги по охране общественного порядка (их оказывают ОВД);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 расходы, связанные с медицинским обслуживанием;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 расходы, связанные с уборкой территории после проведения на ней массового мероприятия.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Массовое мероприятие может проводиться в любых пригодных для этой цели местах, за исключением: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lastRenderedPageBreak/>
        <w:t>- мест, использование которых для этих целей запрещено решениями соответствующих местных исполнительных и распорядительных органов;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 объектов метрополитена, железнодорожного, водного и воздушного транспорта;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 на расстоянии менее 200 метров от зданий официальной резиденции Президента Республики Беларусь, Национального собрания Республики Беларусь, Совета Министров Республики Беларусь, подземных пешеходных переходов, станций метрополитена;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 на расстоянии менее 50 метров от зданий республиканских органов государственного управления, местных представительных, исполнительных и распорядительных органов, дипломатических представительств и консульских учреждений, судов, органов прокуратуры, территорий организаций, обеспечивающих обороноспособность, безопасность государства и жизнедеятельность населения (общественный транспорт, предприятия водо-, тепло- и энергообеспечения, учреждения дошкольного образования, учреждения общего среднего образования);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 на расстоянии менее 100 метров от зданий организаций здравоохранения;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 на расстоянии менее 200 метров от зданий, сооружений, в которых находятся организации, на которые возложены функции редакций телевизионных и радиовещательных средств массовой информации, а также радиотелевизионных передающих станций и радиопередающих станций.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 xml:space="preserve">Лица, нарушившие установленный вышеуказанным Законом порядок организации и (или) проведения массовых мероприятий, </w:t>
      </w:r>
      <w:r w:rsidRPr="00841CE9">
        <w:rPr>
          <w:b/>
          <w:i/>
          <w:szCs w:val="30"/>
          <w:lang w:eastAsia="ru-RU"/>
        </w:rPr>
        <w:t xml:space="preserve">несут ответственность </w:t>
      </w:r>
      <w:r w:rsidRPr="00841CE9">
        <w:rPr>
          <w:szCs w:val="30"/>
          <w:lang w:eastAsia="ru-RU"/>
        </w:rPr>
        <w:t xml:space="preserve">в соответствии с законодательными актами Республики Беларусь. 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В зависимости от состава и квалифицируемых признаков противоправного деяния, с учетом наступления возможных негативных последствий может наступать как административная, так и уголовная ответственность.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 xml:space="preserve">Отягощающим фактором при совершении деяния является </w:t>
      </w:r>
      <w:r w:rsidRPr="00841CE9">
        <w:rPr>
          <w:b/>
          <w:i/>
          <w:szCs w:val="30"/>
          <w:lang w:eastAsia="ru-RU"/>
        </w:rPr>
        <w:t>наличие умысла</w:t>
      </w:r>
      <w:r w:rsidRPr="00841CE9">
        <w:rPr>
          <w:szCs w:val="30"/>
          <w:lang w:eastAsia="ru-RU"/>
        </w:rPr>
        <w:t>. Умысел наличествует, когда лицо осознает противоправность деяния, предвидит наступление общественно опасных последствий и желает их наступления (прямой умысел) либо осознает противоправность деяния и наступление общественно опасных последствий, но не желает, а только сознательно допускает их наступление (косвенный умысел).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lastRenderedPageBreak/>
        <w:t>В соответствии с нормами Уголовного кодекса Республики Беларусь</w:t>
      </w:r>
      <w:r>
        <w:rPr>
          <w:szCs w:val="30"/>
          <w:lang w:eastAsia="ru-RU"/>
        </w:rPr>
        <w:t xml:space="preserve"> (далее – УК РБ)</w:t>
      </w:r>
      <w:r w:rsidRPr="00841CE9">
        <w:rPr>
          <w:szCs w:val="30"/>
          <w:lang w:eastAsia="ru-RU"/>
        </w:rPr>
        <w:t xml:space="preserve"> и </w:t>
      </w:r>
      <w:r w:rsidRPr="00B978B5">
        <w:rPr>
          <w:szCs w:val="30"/>
          <w:lang w:eastAsia="ru-RU"/>
        </w:rPr>
        <w:t>Кодекс</w:t>
      </w:r>
      <w:r>
        <w:rPr>
          <w:szCs w:val="30"/>
          <w:lang w:eastAsia="ru-RU"/>
        </w:rPr>
        <w:t>а</w:t>
      </w:r>
      <w:r w:rsidRPr="00B978B5">
        <w:rPr>
          <w:szCs w:val="30"/>
          <w:lang w:eastAsia="ru-RU"/>
        </w:rPr>
        <w:t xml:space="preserve"> об административных правонарушениях Республики Беларусь (далее – КоАП) </w:t>
      </w:r>
      <w:r w:rsidRPr="00841CE9">
        <w:rPr>
          <w:szCs w:val="30"/>
          <w:lang w:eastAsia="ru-RU"/>
        </w:rPr>
        <w:t xml:space="preserve">уголовной и административной ответственности подлежит физическое лицо, достигшее ко времени совершения правонарушения </w:t>
      </w:r>
      <w:r w:rsidRPr="00841CE9">
        <w:rPr>
          <w:b/>
          <w:i/>
          <w:szCs w:val="30"/>
          <w:lang w:eastAsia="ru-RU"/>
        </w:rPr>
        <w:t>шестнадцатилетнего возраста</w:t>
      </w:r>
      <w:r w:rsidRPr="00841CE9">
        <w:rPr>
          <w:szCs w:val="30"/>
          <w:lang w:eastAsia="ru-RU"/>
        </w:rPr>
        <w:t xml:space="preserve">, за исключением случаев, предусмотренных </w:t>
      </w:r>
      <w:r>
        <w:rPr>
          <w:szCs w:val="30"/>
          <w:lang w:eastAsia="ru-RU"/>
        </w:rPr>
        <w:t>указанными</w:t>
      </w:r>
      <w:r w:rsidRPr="00841CE9">
        <w:rPr>
          <w:szCs w:val="30"/>
          <w:lang w:eastAsia="ru-RU"/>
        </w:rPr>
        <w:t xml:space="preserve"> кодексами.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Таким образом, возраст</w:t>
      </w:r>
      <w:r>
        <w:rPr>
          <w:szCs w:val="30"/>
          <w:lang w:eastAsia="ru-RU"/>
        </w:rPr>
        <w:t>ом,</w:t>
      </w:r>
      <w:r w:rsidRPr="00841CE9">
        <w:rPr>
          <w:szCs w:val="30"/>
          <w:lang w:eastAsia="ru-RU"/>
        </w:rPr>
        <w:t xml:space="preserve"> с которого наступает уголовная и административная ответственность за нарушение законодательства о массовых мероприятиях</w:t>
      </w:r>
      <w:r>
        <w:rPr>
          <w:szCs w:val="30"/>
          <w:lang w:eastAsia="ru-RU"/>
        </w:rPr>
        <w:t>,</w:t>
      </w:r>
      <w:r w:rsidRPr="00841CE9">
        <w:rPr>
          <w:szCs w:val="30"/>
          <w:lang w:eastAsia="ru-RU"/>
        </w:rPr>
        <w:t xml:space="preserve"> является 16 лет. Если несовершеннолетнему еще не исполнилось 16 лет, ответственность несут его родители.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shd w:val="clear" w:color="auto" w:fill="FFFFFF"/>
          <w:lang w:eastAsia="ru-RU"/>
        </w:rPr>
      </w:pPr>
      <w:r w:rsidRPr="00841CE9">
        <w:rPr>
          <w:szCs w:val="30"/>
          <w:shd w:val="clear" w:color="auto" w:fill="FFFFFF"/>
          <w:lang w:eastAsia="ru-RU"/>
        </w:rPr>
        <w:t xml:space="preserve">Вовлечение несовершеннолетних в несанкционированные мероприятия </w:t>
      </w:r>
      <w:r w:rsidRPr="00841CE9">
        <w:rPr>
          <w:b/>
          <w:i/>
          <w:szCs w:val="30"/>
          <w:shd w:val="clear" w:color="auto" w:fill="FFFFFF"/>
          <w:lang w:eastAsia="ru-RU"/>
        </w:rPr>
        <w:t>является противозаконным во многих странах</w:t>
      </w:r>
      <w:r w:rsidRPr="00841CE9">
        <w:rPr>
          <w:szCs w:val="30"/>
          <w:shd w:val="clear" w:color="auto" w:fill="FFFFFF"/>
          <w:lang w:eastAsia="ru-RU"/>
        </w:rPr>
        <w:t xml:space="preserve">. Например, в России за это могут оштрафовать на 30–50 тыс. рублей (около 500 долларов) или наказать арестом на срок до 15 суток. В Казахстане предусмотрен штраф в 252 500 тенге (600 долларов) или административный арест до 10 суток. В Великобритании родители, чьи дети участвуют в митингах и пропускают занятия в школах, обязаны заплатить в </w:t>
      </w:r>
      <w:proofErr w:type="spellStart"/>
      <w:r w:rsidRPr="00841CE9">
        <w:rPr>
          <w:szCs w:val="30"/>
          <w:shd w:val="clear" w:color="auto" w:fill="FFFFFF"/>
          <w:lang w:eastAsia="ru-RU"/>
        </w:rPr>
        <w:t>госказну</w:t>
      </w:r>
      <w:proofErr w:type="spellEnd"/>
      <w:r w:rsidRPr="00841CE9">
        <w:rPr>
          <w:szCs w:val="30"/>
          <w:shd w:val="clear" w:color="auto" w:fill="FFFFFF"/>
          <w:lang w:eastAsia="ru-RU"/>
        </w:rPr>
        <w:t xml:space="preserve"> сумму, эквивалентную 155 долларам.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shd w:val="clear" w:color="auto" w:fill="FFFFFF"/>
          <w:lang w:eastAsia="ru-RU"/>
        </w:rPr>
      </w:pPr>
      <w:r w:rsidRPr="00841CE9">
        <w:rPr>
          <w:szCs w:val="30"/>
          <w:shd w:val="clear" w:color="auto" w:fill="FFFFFF"/>
          <w:lang w:eastAsia="ru-RU"/>
        </w:rPr>
        <w:t xml:space="preserve">В </w:t>
      </w:r>
      <w:r>
        <w:rPr>
          <w:szCs w:val="30"/>
          <w:shd w:val="clear" w:color="auto" w:fill="FFFFFF"/>
          <w:lang w:eastAsia="ru-RU"/>
        </w:rPr>
        <w:t xml:space="preserve">КоАП </w:t>
      </w:r>
      <w:r w:rsidRPr="00841CE9">
        <w:rPr>
          <w:szCs w:val="30"/>
          <w:shd w:val="clear" w:color="auto" w:fill="FFFFFF"/>
          <w:lang w:eastAsia="ru-RU"/>
        </w:rPr>
        <w:t>установлена ответственность</w:t>
      </w:r>
      <w:r>
        <w:rPr>
          <w:szCs w:val="30"/>
          <w:shd w:val="clear" w:color="auto" w:fill="FFFFFF"/>
          <w:lang w:eastAsia="ru-RU"/>
        </w:rPr>
        <w:t xml:space="preserve"> родителей</w:t>
      </w:r>
      <w:r w:rsidRPr="00841CE9">
        <w:rPr>
          <w:szCs w:val="30"/>
          <w:shd w:val="clear" w:color="auto" w:fill="FFFFFF"/>
          <w:lang w:eastAsia="ru-RU"/>
        </w:rPr>
        <w:t xml:space="preserve"> за невыполнение обязанностей по воспитанию детей, которое выражается в совершении </w:t>
      </w:r>
      <w:r>
        <w:rPr>
          <w:szCs w:val="30"/>
          <w:shd w:val="clear" w:color="auto" w:fill="FFFFFF"/>
          <w:lang w:eastAsia="ru-RU"/>
        </w:rPr>
        <w:t xml:space="preserve">их </w:t>
      </w:r>
      <w:r w:rsidRPr="00841CE9">
        <w:rPr>
          <w:szCs w:val="30"/>
          <w:shd w:val="clear" w:color="auto" w:fill="FFFFFF"/>
          <w:lang w:eastAsia="ru-RU"/>
        </w:rPr>
        <w:t>детьми определенных деяний, которые несут в себе признаки административных правонарушений либо уголовных</w:t>
      </w:r>
      <w:r w:rsidRPr="007B0060">
        <w:rPr>
          <w:szCs w:val="30"/>
          <w:shd w:val="clear" w:color="auto" w:fill="FFFFFF"/>
          <w:lang w:eastAsia="ru-RU"/>
        </w:rPr>
        <w:t xml:space="preserve"> деяний.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shd w:val="clear" w:color="auto" w:fill="FFFFFF"/>
          <w:lang w:eastAsia="ru-RU"/>
        </w:rPr>
      </w:pPr>
      <w:r w:rsidRPr="00841CE9">
        <w:rPr>
          <w:szCs w:val="30"/>
          <w:shd w:val="clear" w:color="auto" w:fill="FFFFFF"/>
          <w:lang w:eastAsia="ru-RU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 влечет предупреждение или наложение штрафа в размере до десяти базовых величин.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shd w:val="clear" w:color="auto" w:fill="FFFFFF"/>
          <w:lang w:eastAsia="ru-RU"/>
        </w:rPr>
      </w:pPr>
      <w:r w:rsidRPr="00841CE9">
        <w:rPr>
          <w:szCs w:val="30"/>
          <w:shd w:val="clear" w:color="auto" w:fill="FFFFFF"/>
          <w:lang w:eastAsia="ru-RU"/>
        </w:rPr>
        <w:t>То же деяние, совершенное повторно в течение одного года после наложения административного взыскания за такое же нарушение, – влечет наложение штрафа в размере от десяти до двадцати базовых величин (с</w:t>
      </w:r>
      <w:r w:rsidRPr="00841CE9">
        <w:rPr>
          <w:szCs w:val="30"/>
          <w:lang w:eastAsia="ru-RU"/>
        </w:rPr>
        <w:t xml:space="preserve">т. </w:t>
      </w:r>
      <w:r w:rsidRPr="00841CE9">
        <w:rPr>
          <w:szCs w:val="30"/>
          <w:shd w:val="clear" w:color="auto" w:fill="FFFFFF"/>
          <w:lang w:eastAsia="ru-RU"/>
        </w:rPr>
        <w:t xml:space="preserve">9.4. </w:t>
      </w:r>
      <w:r w:rsidRPr="00841CE9">
        <w:rPr>
          <w:szCs w:val="30"/>
          <w:lang w:eastAsia="ru-RU"/>
        </w:rPr>
        <w:t>КОАП</w:t>
      </w:r>
      <w:r w:rsidRPr="00841CE9">
        <w:rPr>
          <w:szCs w:val="30"/>
          <w:shd w:val="clear" w:color="auto" w:fill="FFFFFF"/>
          <w:lang w:eastAsia="ru-RU"/>
        </w:rPr>
        <w:t xml:space="preserve"> «Невыполнение обязанностей по воспитанию детей»).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Административная ответственность</w:t>
      </w:r>
      <w:r>
        <w:rPr>
          <w:szCs w:val="30"/>
          <w:lang w:eastAsia="ru-RU"/>
        </w:rPr>
        <w:t xml:space="preserve">, </w:t>
      </w:r>
      <w:r w:rsidRPr="00841CE9">
        <w:rPr>
          <w:szCs w:val="30"/>
          <w:lang w:eastAsia="ru-RU"/>
        </w:rPr>
        <w:t>предусмотрен</w:t>
      </w:r>
      <w:r>
        <w:rPr>
          <w:szCs w:val="30"/>
          <w:lang w:eastAsia="ru-RU"/>
        </w:rPr>
        <w:t>н</w:t>
      </w:r>
      <w:r w:rsidRPr="00841CE9">
        <w:rPr>
          <w:szCs w:val="30"/>
          <w:lang w:eastAsia="ru-RU"/>
        </w:rPr>
        <w:t>а</w:t>
      </w:r>
      <w:r>
        <w:rPr>
          <w:szCs w:val="30"/>
          <w:lang w:eastAsia="ru-RU"/>
        </w:rPr>
        <w:t>я</w:t>
      </w:r>
      <w:r w:rsidRPr="00841CE9">
        <w:rPr>
          <w:szCs w:val="30"/>
          <w:lang w:eastAsia="ru-RU"/>
        </w:rPr>
        <w:t xml:space="preserve"> статьей 23.34 КоАП «Нарушение порядка организации или проведения массовых мероприятий»</w:t>
      </w:r>
      <w:r>
        <w:rPr>
          <w:szCs w:val="30"/>
          <w:lang w:eastAsia="ru-RU"/>
        </w:rPr>
        <w:t xml:space="preserve">, </w:t>
      </w:r>
      <w:r w:rsidRPr="00841CE9">
        <w:rPr>
          <w:szCs w:val="30"/>
          <w:lang w:eastAsia="ru-RU"/>
        </w:rPr>
        <w:t>вле</w:t>
      </w:r>
      <w:r>
        <w:rPr>
          <w:szCs w:val="30"/>
          <w:lang w:eastAsia="ru-RU"/>
        </w:rPr>
        <w:t>чет</w:t>
      </w:r>
      <w:r w:rsidRPr="00841CE9">
        <w:rPr>
          <w:szCs w:val="30"/>
          <w:lang w:eastAsia="ru-RU"/>
        </w:rPr>
        <w:t xml:space="preserve"> </w:t>
      </w:r>
      <w:r w:rsidRPr="007B0060">
        <w:rPr>
          <w:szCs w:val="30"/>
          <w:lang w:eastAsia="ru-RU"/>
        </w:rPr>
        <w:t xml:space="preserve">за собой наложение штрафных санкций до пятидесяти базовых величин или административный арест, а в случаях </w:t>
      </w:r>
      <w:r w:rsidRPr="007B0060">
        <w:rPr>
          <w:szCs w:val="30"/>
          <w:lang w:eastAsia="ru-RU"/>
        </w:rPr>
        <w:lastRenderedPageBreak/>
        <w:t>нарушений</w:t>
      </w:r>
      <w:r>
        <w:rPr>
          <w:szCs w:val="30"/>
          <w:lang w:eastAsia="ru-RU"/>
        </w:rPr>
        <w:t xml:space="preserve">, сопровождающихся выплатой вознаграждений, –           </w:t>
      </w:r>
      <w:r w:rsidRPr="00841CE9">
        <w:rPr>
          <w:szCs w:val="30"/>
          <w:lang w:eastAsia="ru-RU"/>
        </w:rPr>
        <w:t>до пятидесяти базовых величин или административный арест</w:t>
      </w:r>
      <w:r>
        <w:rPr>
          <w:szCs w:val="30"/>
          <w:lang w:eastAsia="ru-RU"/>
        </w:rPr>
        <w:t>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Законодательством предусмотрена административная ответственность за мелкое хулиганство (ст.17.1 КоАП). Нецензурная брань в общественном месте,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влекут наложение штрафа в размере от двух до тридцати базовых величин или административный арест.</w:t>
      </w:r>
    </w:p>
    <w:p w:rsidR="00AB56CE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b/>
          <w:i/>
          <w:szCs w:val="30"/>
          <w:lang w:eastAsia="ru-RU"/>
        </w:rPr>
        <w:t>Запрещается агитация</w:t>
      </w:r>
      <w:r w:rsidRPr="00841CE9">
        <w:rPr>
          <w:szCs w:val="30"/>
          <w:lang w:eastAsia="ru-RU"/>
        </w:rPr>
        <w:t>, при проведении которой осуществляется пропаганда войны, содержатся призывы к насильственному изменению конституционного строя, нарушению территориальной целостности Республики Беларусь, оскорбления и клевета в отношении должностных лиц Республики Беларусь, кандидатов в депутаты, а также призывы, побуждающие или имеющие своей целью побуждение к срыву, или отмене, или переносу срока выборов, назначенных в соответствии с законодательными актами Республики Беларусь.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 xml:space="preserve">Кроме уголовной и административной ответственности установлено, что всякий, кто причинил вред гражданам и организациям во время проведения массовых мероприятий, обязан его возместить. 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Уголовная ответственность предусмотрена статьей 369-3 УК</w:t>
      </w:r>
      <w:r>
        <w:rPr>
          <w:szCs w:val="30"/>
          <w:lang w:eastAsia="ru-RU"/>
        </w:rPr>
        <w:t xml:space="preserve"> РБ</w:t>
      </w:r>
      <w:r w:rsidRPr="00841CE9">
        <w:rPr>
          <w:szCs w:val="30"/>
          <w:lang w:eastAsia="ru-RU"/>
        </w:rPr>
        <w:t xml:space="preserve"> «Нарушение порядка организации или проведения массовых мероприятий» и заключается в следующем.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b/>
          <w:i/>
          <w:szCs w:val="30"/>
          <w:lang w:eastAsia="ru-RU"/>
        </w:rPr>
        <w:t>Публичные призывы</w:t>
      </w:r>
      <w:r w:rsidRPr="00841CE9">
        <w:rPr>
          <w:b/>
          <w:szCs w:val="30"/>
          <w:lang w:eastAsia="ru-RU"/>
        </w:rPr>
        <w:t xml:space="preserve"> </w:t>
      </w:r>
      <w:r w:rsidRPr="00841CE9">
        <w:rPr>
          <w:szCs w:val="30"/>
          <w:lang w:eastAsia="ru-RU"/>
        </w:rPr>
        <w:t>к организации или проведению собрания, митинга, уличного шествия, демонстрации или пикетирования с нарушением установленного порядка их организации или проведения, либо вовлечение лиц в участие в таких массовых мероприятиях путем насилия, угрозы применения насилия, обмана или выплаты вознаграждения, либо иная организация или проведение таких массовых мероприятий,</w:t>
      </w:r>
      <w:r w:rsidRPr="00841CE9">
        <w:rPr>
          <w:b/>
          <w:szCs w:val="30"/>
          <w:lang w:eastAsia="ru-RU"/>
        </w:rPr>
        <w:t xml:space="preserve"> </w:t>
      </w:r>
      <w:r w:rsidRPr="00841CE9">
        <w:rPr>
          <w:b/>
          <w:i/>
          <w:szCs w:val="30"/>
          <w:lang w:eastAsia="ru-RU"/>
        </w:rPr>
        <w:t>если их проведение повлекло по неосторожности гибель людей, причинение тяжкого телесного повреждения одному или нескольким лицам или причинение ущерба в крупном размере</w:t>
      </w:r>
      <w:r w:rsidRPr="00841CE9">
        <w:rPr>
          <w:szCs w:val="30"/>
          <w:lang w:eastAsia="ru-RU"/>
        </w:rPr>
        <w:t xml:space="preserve"> при отсутствии признаков преступлений, предусмотренных статьями 293 и 342 УК РБ, – наказываются </w:t>
      </w:r>
      <w:r w:rsidRPr="00841CE9">
        <w:rPr>
          <w:b/>
          <w:i/>
          <w:szCs w:val="30"/>
          <w:lang w:eastAsia="ru-RU"/>
        </w:rPr>
        <w:t>арестом</w:t>
      </w:r>
      <w:r w:rsidRPr="00841CE9">
        <w:rPr>
          <w:szCs w:val="30"/>
          <w:lang w:eastAsia="ru-RU"/>
        </w:rPr>
        <w:t xml:space="preserve">, или </w:t>
      </w:r>
      <w:r w:rsidRPr="00841CE9">
        <w:rPr>
          <w:b/>
          <w:i/>
          <w:szCs w:val="30"/>
          <w:lang w:eastAsia="ru-RU"/>
        </w:rPr>
        <w:t>ограничением свободы</w:t>
      </w:r>
      <w:r w:rsidRPr="00841CE9">
        <w:rPr>
          <w:szCs w:val="30"/>
          <w:lang w:eastAsia="ru-RU"/>
        </w:rPr>
        <w:t xml:space="preserve"> на срок до трех лет, или </w:t>
      </w:r>
      <w:r w:rsidRPr="00841CE9">
        <w:rPr>
          <w:b/>
          <w:i/>
          <w:szCs w:val="30"/>
          <w:lang w:eastAsia="ru-RU"/>
        </w:rPr>
        <w:t>лишением свободы</w:t>
      </w:r>
      <w:r w:rsidRPr="00841CE9">
        <w:rPr>
          <w:szCs w:val="30"/>
          <w:lang w:eastAsia="ru-RU"/>
        </w:rPr>
        <w:t xml:space="preserve"> на тот же срок.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Агрессивное поведение группы людей в ходе несанкционированного мероприятия в виде совместного вооруженного сопротивления представителям власти, поджогов, погромов, насилия над окружающими или уничтожении имущества признают</w:t>
      </w:r>
      <w:r>
        <w:rPr>
          <w:szCs w:val="30"/>
          <w:lang w:eastAsia="ru-RU"/>
        </w:rPr>
        <w:t>ся</w:t>
      </w:r>
      <w:r w:rsidRPr="00841CE9">
        <w:rPr>
          <w:szCs w:val="30"/>
          <w:lang w:eastAsia="ru-RU"/>
        </w:rPr>
        <w:t xml:space="preserve"> массовыми беспорядками. Такие действия могут повлечь за собой </w:t>
      </w:r>
      <w:r w:rsidRPr="00841CE9">
        <w:rPr>
          <w:b/>
          <w:i/>
          <w:szCs w:val="30"/>
          <w:lang w:eastAsia="ru-RU"/>
        </w:rPr>
        <w:t xml:space="preserve">лишение свободы </w:t>
      </w:r>
      <w:r w:rsidRPr="00841CE9">
        <w:rPr>
          <w:szCs w:val="30"/>
          <w:lang w:eastAsia="ru-RU"/>
        </w:rPr>
        <w:t>на срок от трех до восьми лет (ч. 2 ст. 293 УК).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proofErr w:type="gramStart"/>
      <w:r w:rsidRPr="00841CE9">
        <w:rPr>
          <w:szCs w:val="30"/>
          <w:lang w:eastAsia="ru-RU"/>
        </w:rPr>
        <w:lastRenderedPageBreak/>
        <w:t>Кроме того</w:t>
      </w:r>
      <w:proofErr w:type="gramEnd"/>
      <w:r w:rsidRPr="00841CE9">
        <w:rPr>
          <w:szCs w:val="30"/>
          <w:lang w:eastAsia="ru-RU"/>
        </w:rPr>
        <w:t xml:space="preserve"> участникам любого разрешенного мероприятия с массовым пребыванием граждан необходимо знать, что при проведении массовых мероприятий существуют </w:t>
      </w:r>
      <w:r w:rsidRPr="00841CE9">
        <w:rPr>
          <w:b/>
          <w:i/>
          <w:szCs w:val="30"/>
          <w:lang w:eastAsia="ru-RU"/>
        </w:rPr>
        <w:t>обязательные</w:t>
      </w:r>
      <w:r w:rsidRPr="00841CE9">
        <w:rPr>
          <w:szCs w:val="30"/>
          <w:lang w:eastAsia="ru-RU"/>
        </w:rPr>
        <w:t xml:space="preserve"> для соблюдения </w:t>
      </w:r>
      <w:r w:rsidRPr="00841CE9">
        <w:rPr>
          <w:b/>
          <w:i/>
          <w:szCs w:val="30"/>
          <w:lang w:eastAsia="ru-RU"/>
        </w:rPr>
        <w:t>ограничения и запреты</w:t>
      </w:r>
      <w:r w:rsidRPr="00841CE9">
        <w:rPr>
          <w:szCs w:val="30"/>
          <w:lang w:eastAsia="ru-RU"/>
        </w:rPr>
        <w:t>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Так,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мероприятия, сотрудников органов внутренних дел и представителей общественности, выполняющих обязанности по охране общественного порядка.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Во время проведения собрания, митинга, уличного шествия, демонстрации или пикетирования запрещается: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 препятствовать движению транспортных средств и пешеходов;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 создавать помехи для бесперебойного функционирования организаций;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 устанавливать палатки, иные временные сооружения;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 воздействовать в какой бы то ни было форме на сотрудников органов внутренних дел в целях воспрепятствования выполнению ими служебных обязанностей, а также на представителей общественности, выполняющих обязанности по охране общественного порядка;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 иметь при себе холодное, огнестрельное, газовое или иное оружие, взрывчатые вещества и боеприпасы, их имитаторы и муляжи, а также специально изготовленные или приспособленные предметы, использование которых может представлять угрозу жизни и здоровью людей либо причинить материальный ущерб гражданам и организациям;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 осуществлять пропаганду войны или экстремистскую деятельность, в том числе с использованием плакатов, транспарантов или иных средств; действовать методами, создающими угрозу общественной безопасности, жизни и здоровью участников указанных мероприятий или других лиц, либо скрывать свои лица под масками;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 пользоваться флагами, вымпелами, не зарегистрированными в установленном порядке, а также эмблемами, символами, плакатами и транспарантами, содержание которых направлено на причинение ущерба общественному порядку, правам и законным интересам граждан;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 совершать любые действия, нарушающие установленный порядок организации и проведения массового мероприятия, а также подстрекать к таким действиям любыми методами;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>- участвовать в массовом мероприятии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lastRenderedPageBreak/>
        <w:t xml:space="preserve">- осуществлять реализацию алкогольных напитков и пива в местах проведения указанных мероприятий и в радиусе 500 </w:t>
      </w:r>
      <w:proofErr w:type="gramStart"/>
      <w:r w:rsidRPr="00841CE9">
        <w:rPr>
          <w:szCs w:val="30"/>
          <w:lang w:eastAsia="ru-RU"/>
        </w:rPr>
        <w:t>метров</w:t>
      </w:r>
      <w:proofErr w:type="gramEnd"/>
      <w:r w:rsidRPr="00841CE9">
        <w:rPr>
          <w:szCs w:val="30"/>
          <w:lang w:eastAsia="ru-RU"/>
        </w:rPr>
        <w:t xml:space="preserve"> прилегающих к ним территорий.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 xml:space="preserve">Участие в несанкционированных мероприятиях, ситуации задержания или административного ареста, действия, препятствующие выполнению правоохранительными органами своих профессиональных обязанностей, даже если вы становитесь свидетелем этих событий, да и отслеживание тревожных событий в новостных лентах могут стать причиной сильного стресса, после которого наступает </w:t>
      </w:r>
      <w:r w:rsidRPr="00841CE9">
        <w:rPr>
          <w:b/>
          <w:i/>
          <w:szCs w:val="30"/>
          <w:lang w:eastAsia="ru-RU"/>
        </w:rPr>
        <w:t>посттравматическое стрессовое расстройство (ПТСР)</w:t>
      </w:r>
      <w:r w:rsidRPr="00841CE9">
        <w:rPr>
          <w:szCs w:val="30"/>
          <w:lang w:eastAsia="ru-RU"/>
        </w:rPr>
        <w:t xml:space="preserve">. 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 xml:space="preserve">Оно может проявляться в разных формах. 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b/>
          <w:bCs/>
          <w:i/>
          <w:szCs w:val="30"/>
          <w:lang w:eastAsia="ru-RU"/>
        </w:rPr>
        <w:t>Воспоминание об опасном событии из жизни.</w:t>
      </w:r>
      <w:r w:rsidRPr="00841CE9">
        <w:rPr>
          <w:szCs w:val="30"/>
          <w:lang w:eastAsia="ru-RU"/>
        </w:rPr>
        <w:t xml:space="preserve"> Такие воспоминания могут быть не полными, и содержать лишь отрывки события, но в любом случае они сопровождаются ужасом или безвыходностью. Подобные приступы могут продолжаться некоторое время, и на их фоне может усиливаться сердцебиение, повышаться давление, наблюдаться дрожание рук и так далее.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b/>
          <w:bCs/>
          <w:i/>
          <w:szCs w:val="30"/>
          <w:lang w:eastAsia="ru-RU"/>
        </w:rPr>
        <w:t>Галлюцинации.</w:t>
      </w:r>
      <w:r w:rsidRPr="00841CE9">
        <w:rPr>
          <w:szCs w:val="30"/>
          <w:lang w:eastAsia="ru-RU"/>
        </w:rPr>
        <w:t xml:space="preserve"> Человек с ПТСР может временами слышать крики, плач, ощущать неприятные касания или чувствовать запах дыма. Галлюцинации могут усиливаться при бессонницах, употреблении стрессовых ситуациях.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b/>
          <w:bCs/>
          <w:i/>
          <w:szCs w:val="30"/>
          <w:lang w:eastAsia="ru-RU"/>
        </w:rPr>
        <w:t>Напоминания.</w:t>
      </w:r>
      <w:r w:rsidRPr="00841CE9">
        <w:rPr>
          <w:szCs w:val="30"/>
          <w:lang w:eastAsia="ru-RU"/>
        </w:rPr>
        <w:t xml:space="preserve"> Приступ может возникать при появлении триггеров - ситуаций, которые могут быть связаны с свершившимся трагическим событием.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b/>
          <w:i/>
          <w:szCs w:val="30"/>
          <w:lang w:eastAsia="ru-RU"/>
        </w:rPr>
      </w:pPr>
      <w:r w:rsidRPr="00841CE9">
        <w:rPr>
          <w:b/>
          <w:bCs/>
          <w:i/>
          <w:szCs w:val="30"/>
          <w:lang w:eastAsia="ru-RU"/>
        </w:rPr>
        <w:t>Бессонница, проблемы с засыпанием, неглубокий сон.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b/>
          <w:bCs/>
          <w:i/>
          <w:szCs w:val="30"/>
          <w:lang w:eastAsia="ru-RU"/>
        </w:rPr>
        <w:t>Повышенная возбудимость.</w:t>
      </w:r>
      <w:r w:rsidRPr="00841CE9">
        <w:rPr>
          <w:szCs w:val="30"/>
          <w:lang w:eastAsia="ru-RU"/>
        </w:rPr>
        <w:t xml:space="preserve"> При этом человек может вздрагивать от резкого звука, раздражаться без веских на то обстоятельств и так далее.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b/>
          <w:bCs/>
          <w:i/>
          <w:szCs w:val="30"/>
          <w:lang w:eastAsia="ru-RU"/>
        </w:rPr>
        <w:t>Самоедство.</w:t>
      </w:r>
      <w:r w:rsidRPr="00841CE9">
        <w:rPr>
          <w:szCs w:val="30"/>
          <w:lang w:eastAsia="ru-RU"/>
        </w:rPr>
        <w:t xml:space="preserve"> В некоторых случаях человек берет вину за случившееся на себя, часто такое явление необоснованно.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b/>
          <w:bCs/>
          <w:i/>
          <w:szCs w:val="30"/>
          <w:lang w:eastAsia="ru-RU"/>
        </w:rPr>
        <w:t>Ухудшение социальной адаптации.</w:t>
      </w:r>
      <w:r w:rsidRPr="00841CE9">
        <w:rPr>
          <w:b/>
          <w:i/>
          <w:szCs w:val="30"/>
          <w:lang w:eastAsia="ru-RU"/>
        </w:rPr>
        <w:t xml:space="preserve"> </w:t>
      </w:r>
      <w:r w:rsidRPr="00841CE9">
        <w:rPr>
          <w:szCs w:val="30"/>
          <w:lang w:eastAsia="ru-RU"/>
        </w:rPr>
        <w:t>При отсутствии лечения и без поддержки близких людей, человек стремится конфликтовать с окружающими и находится в одиночестве. В некоторых случаях это усугубляется алкоголем, наркотиками, что еще больше разрушает личность.</w:t>
      </w:r>
    </w:p>
    <w:p w:rsidR="00AB56CE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b/>
          <w:bCs/>
          <w:i/>
          <w:szCs w:val="30"/>
          <w:lang w:eastAsia="ru-RU"/>
        </w:rPr>
        <w:t>Опустошение.</w:t>
      </w:r>
      <w:r w:rsidRPr="00841CE9">
        <w:rPr>
          <w:szCs w:val="30"/>
          <w:lang w:eastAsia="ru-RU"/>
        </w:rPr>
        <w:t xml:space="preserve"> Эмоциональная жизнь становится более скудной, человек становится холодным, эгоистичным и агрессивным.</w:t>
      </w:r>
    </w:p>
    <w:p w:rsidR="00AB56CE" w:rsidRPr="00841CE9" w:rsidRDefault="00AB56CE" w:rsidP="00AB56CE">
      <w:pPr>
        <w:shd w:val="clear" w:color="auto" w:fill="FFFFFF"/>
        <w:tabs>
          <w:tab w:val="left" w:pos="1134"/>
        </w:tabs>
        <w:ind w:firstLine="709"/>
        <w:jc w:val="both"/>
        <w:rPr>
          <w:szCs w:val="30"/>
          <w:lang w:eastAsia="ru-RU"/>
        </w:rPr>
      </w:pPr>
      <w:r w:rsidRPr="00841CE9">
        <w:rPr>
          <w:szCs w:val="30"/>
          <w:lang w:eastAsia="ru-RU"/>
        </w:rPr>
        <w:t xml:space="preserve">Могут появляться </w:t>
      </w:r>
      <w:r w:rsidRPr="00841CE9">
        <w:rPr>
          <w:b/>
          <w:i/>
          <w:szCs w:val="30"/>
          <w:lang w:eastAsia="ru-RU"/>
        </w:rPr>
        <w:t xml:space="preserve">тревожные мысли, пустота, депрессия, </w:t>
      </w:r>
      <w:r w:rsidRPr="00841CE9">
        <w:rPr>
          <w:szCs w:val="30"/>
          <w:lang w:eastAsia="ru-RU"/>
        </w:rPr>
        <w:t>головные боли, повышение давления, судороги, тремор конечностей и прочие патологические состояния.</w:t>
      </w:r>
    </w:p>
    <w:p w:rsidR="00814440" w:rsidRDefault="00BD788D"/>
    <w:sectPr w:rsidR="0081444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8D" w:rsidRDefault="00BD788D" w:rsidP="00CF61D2">
      <w:r>
        <w:separator/>
      </w:r>
    </w:p>
  </w:endnote>
  <w:endnote w:type="continuationSeparator" w:id="0">
    <w:p w:rsidR="00BD788D" w:rsidRDefault="00BD788D" w:rsidP="00CF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169811"/>
      <w:docPartObj>
        <w:docPartGallery w:val="Page Numbers (Bottom of Page)"/>
        <w:docPartUnique/>
      </w:docPartObj>
    </w:sdtPr>
    <w:sdtContent>
      <w:p w:rsidR="00CF61D2" w:rsidRDefault="00CF61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F61D2" w:rsidRDefault="00CF61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8D" w:rsidRDefault="00BD788D" w:rsidP="00CF61D2">
      <w:r>
        <w:separator/>
      </w:r>
    </w:p>
  </w:footnote>
  <w:footnote w:type="continuationSeparator" w:id="0">
    <w:p w:rsidR="00BD788D" w:rsidRDefault="00BD788D" w:rsidP="00CF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CE"/>
    <w:rsid w:val="002F5035"/>
    <w:rsid w:val="00AB56CE"/>
    <w:rsid w:val="00B00D52"/>
    <w:rsid w:val="00BD788D"/>
    <w:rsid w:val="00C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6F03F-DC91-48E0-BF2F-7D105610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CE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1D2"/>
    <w:rPr>
      <w:rFonts w:ascii="Times New Roman" w:eastAsia="Times New Roman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CF6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1D2"/>
    <w:rPr>
      <w:rFonts w:ascii="Times New Roman" w:eastAsia="Times New Roman" w:hAnsi="Times New Roman" w:cs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CF61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1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Slabydka Slabydka</dc:creator>
  <cp:keywords/>
  <dc:description/>
  <cp:lastModifiedBy>Slabydka Slabydka</cp:lastModifiedBy>
  <cp:revision>3</cp:revision>
  <cp:lastPrinted>2020-11-23T11:35:00Z</cp:lastPrinted>
  <dcterms:created xsi:type="dcterms:W3CDTF">2020-11-23T11:17:00Z</dcterms:created>
  <dcterms:modified xsi:type="dcterms:W3CDTF">2020-11-23T11:36:00Z</dcterms:modified>
</cp:coreProperties>
</file>